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高端超声诊断仪（全身）性能需求</w:t>
      </w:r>
    </w:p>
    <w:p>
      <w:pPr>
        <w:pStyle w:val="8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8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1.用于腹部、心脏、血管、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浅表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肌骨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等部位的超声诊断检查，所配软件为该机型最新版本;</w:t>
      </w:r>
    </w:p>
    <w:p>
      <w:pPr>
        <w:pStyle w:val="8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彩色液晶显示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器≥2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英寸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; </w:t>
      </w:r>
      <w:r>
        <w:rPr>
          <w:rFonts w:hint="eastAsia" w:ascii="宋体" w:hAnsi="宋体" w:eastAsia="宋体" w:cs="宋体"/>
          <w:sz w:val="28"/>
          <w:szCs w:val="28"/>
        </w:rPr>
        <w:t>液晶触摸屏控制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尺寸≥1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英寸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;</w:t>
      </w:r>
    </w:p>
    <w:p>
      <w:pPr>
        <w:pStyle w:val="8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探头接口选择≥4种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; 探头个数：5个，分别是凸阵探头、线阵探头、相控阵探头、血管探头、超高频浅表探头;</w:t>
      </w:r>
    </w:p>
    <w:p>
      <w:pPr>
        <w:pStyle w:val="8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.主要成像单元需求:二维、彩色血流多普勒及脉冲多普勒等多种成像，M型成像，数字化能量血流成像等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;</w:t>
      </w:r>
    </w:p>
    <w:p>
      <w:pPr>
        <w:pStyle w:val="8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.测量与分析功能:多普勒血流测量与分析，外周血管测量与分析，心脏功能测量及分析计算功能等;</w:t>
      </w:r>
    </w:p>
    <w:p>
      <w:pPr>
        <w:pStyle w:val="8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</w:rPr>
        <w:t xml:space="preserve">解剖M型模式(≥2条取样线，提供证明图片)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;</w:t>
      </w:r>
    </w:p>
    <w:p>
      <w:pPr>
        <w:pStyle w:val="8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双硬盘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固态硬盘≥120GB，机械硬盘≥1TB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;</w:t>
      </w:r>
    </w:p>
    <w:p>
      <w:pPr>
        <w:pStyle w:val="8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.质保期:设备验收合格后原厂质保期≥3年；</w:t>
      </w:r>
    </w:p>
    <w:p>
      <w:pPr>
        <w:pStyle w:val="8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负责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信息系统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联机费用。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984" w:right="1502" w:bottom="1984" w:left="16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7D"/>
    <w:rsid w:val="000D207D"/>
    <w:rsid w:val="004A6EF3"/>
    <w:rsid w:val="006C2F9B"/>
    <w:rsid w:val="00DC739D"/>
    <w:rsid w:val="02B31730"/>
    <w:rsid w:val="09285721"/>
    <w:rsid w:val="1BE428ED"/>
    <w:rsid w:val="1C9A47BD"/>
    <w:rsid w:val="37271791"/>
    <w:rsid w:val="3E832EAB"/>
    <w:rsid w:val="45E40B49"/>
    <w:rsid w:val="4ABA5EA6"/>
    <w:rsid w:val="4FF34542"/>
    <w:rsid w:val="53524150"/>
    <w:rsid w:val="6309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null3"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394</Characters>
  <Lines>11</Lines>
  <Paragraphs>3</Paragraphs>
  <TotalTime>3</TotalTime>
  <ScaleCrop>false</ScaleCrop>
  <LinksUpToDate>false</LinksUpToDate>
  <CharactersWithSpaces>397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2024-11-11T02:09:00Z</dcterms:created>
  <dc:creator>伟伟 王</dc:creator>
  <cp:lastModifiedBy>Ronaldo</cp:lastModifiedBy>
  <cp:lastPrinted>2025-02-18T07:51:08Z</cp:lastPrinted>
  <dcterms:modified xsi:type="dcterms:W3CDTF">2025-02-18T07:54:10Z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eyJoZGlkIjoiNDAwNzgzMWU3ZmJhNDhiNGIyN2E2ZTc3N2Y5MTQxMDciLCJ1c2VySWQiOiIzNTg3MTExMDUifQ==</vt:lpwstr>
  </property>
  <property fmtid="{D5CDD505-2E9C-101B-9397-08002B2CF9AE}" pid="3" name="KSOProductBuildVer">
    <vt:lpwstr>2052-11.8.2.12085</vt:lpwstr>
  </property>
  <property fmtid="{D5CDD505-2E9C-101B-9397-08002B2CF9AE}" pid="4" name="ICV">
    <vt:lpwstr>137774BD14A7450CA7B83491154075E7_12</vt:lpwstr>
  </property>
</Properties>
</file>