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rPr>
        <w:t>牙科综合治疗椅性能需求</w:t>
      </w:r>
    </w:p>
    <w:p>
      <w:pPr>
        <w:jc w:val="center"/>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口腔灯：感应LED冷光灯，色温可进行白光/黄光两种模式切换，色温最大值≥5000K，最小值≤2700K；照度可进行无极调节，最高照度≥30000Lux，无接触式控制；口腔灯与牙科综合治疗台注册证需为同一品牌。（提供同品牌口腔灯注册备案资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bookmarkStart w:id="0" w:name="OLE_LINK1"/>
      <w:r>
        <w:rPr>
          <w:rFonts w:hint="eastAsia" w:ascii="宋体" w:hAnsi="宋体" w:eastAsia="宋体" w:cs="宋体"/>
          <w:sz w:val="24"/>
          <w:szCs w:val="24"/>
        </w:rPr>
        <w:t>治疗椅</w:t>
      </w:r>
      <w:bookmarkEnd w:id="0"/>
      <w:r>
        <w:rPr>
          <w:rFonts w:hint="eastAsia" w:ascii="宋体" w:hAnsi="宋体" w:eastAsia="宋体" w:cs="宋体"/>
          <w:sz w:val="24"/>
          <w:szCs w:val="24"/>
        </w:rPr>
        <w:t>整体采用金属材质骨架和底座，座椅承重范围＞160kg，可承受＞160kg*4的载荷试验；座椅升降范围 ：最高＞780mm，最低＜370mm；</w:t>
      </w:r>
      <w:r>
        <w:rPr>
          <w:rFonts w:hint="eastAsia" w:ascii="宋体" w:hAnsi="宋体" w:eastAsia="宋体" w:cs="宋体"/>
          <w:sz w:val="24"/>
          <w:szCs w:val="24"/>
          <w:lang w:val="en-US" w:eastAsia="zh-CN"/>
        </w:rPr>
        <w:t>牙椅靠背后表面为一体冷轧钢材静电喷涂工艺，非塑料材质，耐高频擦拭消毒。</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治疗椅具备直流∕变频∕调速系统，装备低压直流电机，具有升降瞬间延时功能，</w:t>
      </w:r>
      <w:r>
        <w:rPr>
          <w:rFonts w:hint="eastAsia" w:ascii="宋体" w:hAnsi="宋体" w:eastAsia="宋体" w:cs="宋体"/>
          <w:sz w:val="24"/>
          <w:szCs w:val="24"/>
          <w:lang w:val="en-US" w:eastAsia="zh-CN"/>
        </w:rPr>
        <w:t>具备椅位补偿功能；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4.治疗椅表面皮革采用接触面无缝工艺缝制，便于感控；皮革表面具备防霉抗菌涂层，参照ASTM G21-96（2002）标准，防霉效果为“不长菌落”；参照ISO 22196-2007标准，大肠杆菌和金黄色葡萄球菌的抗菌率皆不低于99.9%（需提供投标产品生产厂家提供的证明抗菌及抗真菌效果的第三方检测报告）；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治疗椅头靠可在 360度范围内旋转设置任意角度，长度可伸缩调整，纵向长度不小于 200mm，并可满足儿童位、轮椅位、手术位等特殊椅位需求</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.消毒抑菌系统：消毒液可同时覆盖手机管、三用枪管、洁牙机管和水杯供水管道所有诊疗用水的出水口，确保水路管路消毒的全面性。</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.医生治疗台为下挂式，配置≥15功能按键的控制面板，内置式低压24伏观灯片，具备≥3个记忆椅位控制；配置防滑硅胶垫，平衡臂可承受重≥5KG</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.可旋转式侧箱，通过牙椅坐垫中心下方连接，可整体旋转≥180度</w:t>
      </w:r>
      <w:r>
        <w:rPr>
          <w:rFonts w:hint="eastAsia" w:ascii="宋体" w:hAnsi="宋体" w:eastAsia="宋体" w:cs="宋体"/>
          <w:sz w:val="24"/>
          <w:szCs w:val="24"/>
          <w:lang w:eastAsia="zh-CN"/>
        </w:rPr>
        <w:t>；</w:t>
      </w:r>
      <w:r>
        <w:rPr>
          <w:rFonts w:hint="eastAsia" w:ascii="宋体" w:hAnsi="宋体" w:eastAsia="宋体" w:cs="宋体"/>
          <w:sz w:val="24"/>
          <w:szCs w:val="24"/>
        </w:rPr>
        <w:t>内部箱架为铝合金材质一体铸造成型，侧箱门采用磁铁吸附式双开门设计，可免工具快速拆卸，拆卸后箱体内部可完全呈现,便于维修维护</w:t>
      </w:r>
      <w:r>
        <w:rPr>
          <w:rFonts w:hint="eastAsia" w:ascii="宋体" w:hAnsi="宋体" w:eastAsia="宋体" w:cs="宋体"/>
          <w:sz w:val="24"/>
          <w:szCs w:val="24"/>
          <w:lang w:eastAsia="zh-CN"/>
        </w:rPr>
        <w:t>；</w:t>
      </w:r>
      <w:r>
        <w:rPr>
          <w:rFonts w:hint="eastAsia" w:ascii="宋体" w:hAnsi="宋体" w:eastAsia="宋体" w:cs="宋体"/>
          <w:sz w:val="24"/>
          <w:szCs w:val="24"/>
        </w:rPr>
        <w:t>(需提供侧箱内部材质的第三方检测报告)</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强弱吸过滤器为旋入式设计，其过滤精度≤1m</w:t>
      </w:r>
      <w:r>
        <w:rPr>
          <w:rFonts w:hint="eastAsia" w:ascii="宋体" w:hAnsi="宋体" w:eastAsia="宋体" w:cs="宋体"/>
          <w:sz w:val="24"/>
          <w:szCs w:val="24"/>
          <w:lang w:val="en-US" w:eastAsia="zh-CN"/>
        </w:rPr>
        <w:t>m²</w:t>
      </w:r>
      <w:r>
        <w:rPr>
          <w:rFonts w:hint="eastAsia" w:ascii="宋体" w:hAnsi="宋体" w:eastAsia="宋体" w:cs="宋体"/>
          <w:sz w:val="24"/>
          <w:szCs w:val="24"/>
        </w:rPr>
        <w:t>，有效过滤面积≥600m</w:t>
      </w:r>
      <w:r>
        <w:rPr>
          <w:rFonts w:hint="eastAsia" w:ascii="宋体" w:hAnsi="宋体" w:eastAsia="宋体" w:cs="宋体"/>
          <w:sz w:val="24"/>
          <w:szCs w:val="24"/>
          <w:lang w:val="en-US" w:eastAsia="zh-CN"/>
        </w:rPr>
        <w:t>m²</w:t>
      </w:r>
      <w:r>
        <w:rPr>
          <w:rFonts w:hint="eastAsia" w:ascii="宋体" w:hAnsi="宋体" w:eastAsia="宋体" w:cs="宋体"/>
          <w:sz w:val="24"/>
          <w:szCs w:val="24"/>
        </w:rPr>
        <w:t>，过滤体积≥20</w:t>
      </w:r>
      <w:r>
        <w:rPr>
          <w:rFonts w:hint="eastAsia" w:ascii="宋体" w:hAnsi="宋体" w:eastAsia="宋体" w:cs="宋体"/>
          <w:sz w:val="24"/>
          <w:szCs w:val="24"/>
          <w:lang w:val="en-US" w:eastAsia="zh-CN"/>
        </w:rPr>
        <w:t>mm³</w:t>
      </w:r>
      <w:r>
        <w:rPr>
          <w:rFonts w:hint="eastAsia" w:ascii="宋体" w:hAnsi="宋体" w:eastAsia="宋体" w:cs="宋体"/>
          <w:sz w:val="24"/>
          <w:szCs w:val="24"/>
        </w:rPr>
        <w:t>，能更加精细地过滤，并可容纳更多固体污染物而不堵塞过滤器(需提供投标产品生产厂家提供的证明强弱吸过滤器过滤精度、有效过滤面积及过滤体积数据的第三方检测报告)</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.助手位单元:配置可旋转助手杆,带≥10 功能按键的助手控制面板和助手搁置台</w:t>
      </w:r>
      <w:r>
        <w:rPr>
          <w:rFonts w:hint="eastAsia" w:ascii="宋体" w:hAnsi="宋体" w:eastAsia="宋体" w:cs="宋体"/>
          <w:sz w:val="24"/>
          <w:szCs w:val="24"/>
          <w:lang w:eastAsia="zh-CN"/>
        </w:rPr>
        <w:t>；</w:t>
      </w:r>
      <w:r>
        <w:rPr>
          <w:rFonts w:hint="eastAsia" w:ascii="宋体" w:hAnsi="宋体" w:eastAsia="宋体" w:cs="宋体"/>
          <w:sz w:val="24"/>
          <w:szCs w:val="24"/>
        </w:rPr>
        <w:t>带三用枪、强弱吸手柄各1支。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.地箱:可选内外置地箱</w:t>
      </w:r>
      <w:r>
        <w:rPr>
          <w:rFonts w:hint="eastAsia" w:ascii="宋体" w:hAnsi="宋体" w:eastAsia="宋体" w:cs="宋体"/>
          <w:sz w:val="24"/>
          <w:szCs w:val="24"/>
          <w:lang w:eastAsia="zh-CN"/>
        </w:rPr>
        <w:t>；</w:t>
      </w:r>
      <w:r>
        <w:rPr>
          <w:rFonts w:hint="eastAsia" w:ascii="宋体" w:hAnsi="宋体" w:eastAsia="宋体" w:cs="宋体"/>
          <w:sz w:val="24"/>
          <w:szCs w:val="24"/>
        </w:rPr>
        <w:t>内置封闭电源</w:t>
      </w:r>
      <w:r>
        <w:rPr>
          <w:rFonts w:hint="eastAsia" w:ascii="宋体" w:hAnsi="宋体" w:eastAsia="宋体" w:cs="宋体"/>
          <w:sz w:val="24"/>
          <w:szCs w:val="24"/>
          <w:lang w:eastAsia="zh-CN"/>
        </w:rPr>
        <w:t>：</w:t>
      </w:r>
      <w:r>
        <w:rPr>
          <w:rFonts w:hint="eastAsia" w:ascii="宋体" w:hAnsi="宋体" w:eastAsia="宋体" w:cs="宋体"/>
          <w:sz w:val="24"/>
          <w:szCs w:val="24"/>
        </w:rPr>
        <w:t>进水口处配置粗过滤器和微过滤器，有效过滤孔径</w:t>
      </w:r>
      <w:r>
        <w:rPr>
          <w:rFonts w:hint="eastAsia" w:ascii="宋体" w:hAnsi="宋体" w:eastAsia="宋体" w:cs="宋体"/>
          <w:sz w:val="24"/>
          <w:szCs w:val="24"/>
          <w:lang w:val="en-US" w:eastAsia="zh-CN"/>
        </w:rPr>
        <w:t>≤10um ；</w:t>
      </w:r>
      <w:r>
        <w:rPr>
          <w:rFonts w:hint="eastAsia" w:ascii="宋体" w:hAnsi="宋体" w:eastAsia="宋体" w:cs="宋体"/>
          <w:sz w:val="24"/>
          <w:szCs w:val="24"/>
        </w:rPr>
        <w:t>配置下水口密闭连接组件，可有效隔绝下水管道对诊室造成的病菌、异味和污水回流的污染。</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.配置多功能脚踏开关，可控制牙椅升降俯仰、手机工作、水杯供水、冲洗痰盂。1</w:t>
      </w:r>
      <w:r>
        <w:rPr>
          <w:rFonts w:hint="eastAsia" w:ascii="宋体" w:hAnsi="宋体" w:eastAsia="宋体" w:cs="宋体"/>
          <w:sz w:val="24"/>
          <w:szCs w:val="24"/>
          <w:lang w:val="en-US" w:eastAsia="zh-CN"/>
        </w:rPr>
        <w:t>3</w:t>
      </w:r>
      <w:r>
        <w:rPr>
          <w:rFonts w:hint="eastAsia" w:ascii="宋体" w:hAnsi="宋体" w:eastAsia="宋体" w:cs="宋体"/>
          <w:sz w:val="24"/>
          <w:szCs w:val="24"/>
        </w:rPr>
        <w:t>.配置医生椅，至少有6个方位可调节</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237" w:leftChars="0" w:hanging="237" w:hangingChars="99"/>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质保期:设备验收合格后原厂质保期≥3年。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配置清单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1.感应LED冷光灯 1套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2.治疗椅 1套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3.电动驱动系统 1套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4.下挂式医生工作台 1套</w:t>
      </w:r>
      <w:bookmarkStart w:id="1" w:name="_GoBack"/>
      <w:bookmarkEnd w:id="1"/>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5.15个轻触式按键控制面板 1套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6.低压观片灯 1套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7.低速手机管线 1套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8.侧箱 1套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9.内置热水系统 1套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10.三用枪 2套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11.纯净水系统 1套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12.一体式痰盂缸 1套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13.强弱吸系统 1 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14.地箱 1 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15.脚踏 1套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16.医师椅1套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17.牙椅使用说明书 1套</w:t>
      </w:r>
    </w:p>
    <w:p>
      <w:pPr>
        <w:jc w:val="left"/>
        <w:rPr>
          <w:rFonts w:hint="eastAsia" w:ascii="宋体" w:hAnsi="宋体" w:eastAsia="宋体" w:cs="宋体"/>
          <w:b w:val="0"/>
          <w:bCs w:val="0"/>
          <w:sz w:val="24"/>
          <w:szCs w:val="24"/>
        </w:rPr>
      </w:pPr>
    </w:p>
    <w:sectPr>
      <w:pgSz w:w="11906" w:h="16838"/>
      <w:pgMar w:top="1440" w:right="1502"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319CF"/>
    <w:rsid w:val="1F395447"/>
    <w:rsid w:val="2E2446DC"/>
    <w:rsid w:val="4805391F"/>
    <w:rsid w:val="59AF2530"/>
    <w:rsid w:val="6E4C6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2025-02-18T02:28:00Z</dcterms:created>
  <dc:creator>Administrator</dc:creator>
  <cp:lastModifiedBy>Ronaldo</cp:lastModifiedBy>
  <dcterms:modified xsi:type="dcterms:W3CDTF">2025-02-20T09:09:33Z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C68315957D96463DA6F4AAEE9B8646F2</vt:lpwstr>
  </property>
</Properties>
</file>