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牙科电动抽吸机性能技术要求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3" w:leftChars="0" w:hanging="213" w:hangingChars="89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一、核心使用与抽吸性能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6" w:leftChars="103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适配能力：支持≥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台牙椅同时稳定运行，满足多工位同步诊疗需求；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56" w:leftChars="103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抽吸效率：额定抽吸量≥1800 L/min，且在满负荷工作状态下抽吸量无明显衰减；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56" w:leftChars="103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介质处理：可高效处理牙科诊疗中产生的固体颗粒及唾液、冷却水等混合液体，无堵塞风险。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二、运行环境与安全保护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噪音控制：正常运行时，设备1米处噪音≤65 dB，保障诊疗环境安静；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114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安全防护：具备过载、过热、电压异常及电磁抗干扰保护功能，出现故障时自动报警并显示文字故障提示，精准定位故障点；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114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尺寸要求：整机外形尺寸≤500mm（长）×400mm（宽）×700mm（高），适配有限安装空间。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三、系统配置与清洁维护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114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关键配置：内置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超高压主机及</w:t>
      </w:r>
      <w:r>
        <w:rPr>
          <w:rFonts w:hint="eastAsia" w:ascii="宋体" w:hAnsi="宋体" w:eastAsia="宋体" w:cs="宋体"/>
          <w:sz w:val="24"/>
          <w:szCs w:val="24"/>
        </w:rPr>
        <w:t>高效水气分离系统，实现气液快速分离；搭载高精度压力传感器，实时监测系统负压输出，确保每台牙椅抽吸量恒定；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114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清洁功能：管路具备自动清洗功能，配合抽吸延时及排污延时设计，彻底清除管道内残留介质，保持管路清洁畅通，降低交叉感染风险；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114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数据显示：配备高清显示面板，实时文字显示设备运行频率、真空压力数值及运行电流，便于操作人员直观监控设备工况；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售后保障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整机免费保修期限≥3年，保修期内提供快速上门维修服务。</w:t>
      </w:r>
    </w:p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03204"/>
    <w:multiLevelType w:val="singleLevel"/>
    <w:tmpl w:val="312032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1763F91"/>
    <w:rsid w:val="25C826AF"/>
    <w:rsid w:val="2C5C13D2"/>
    <w:rsid w:val="2E4B3B69"/>
    <w:rsid w:val="499E686A"/>
    <w:rsid w:val="5EE412EC"/>
    <w:rsid w:val="764D5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550</Words>
  <Characters>585</Characters>
  <TotalTime>0</TotalTime>
  <ScaleCrop>false</ScaleCrop>
  <LinksUpToDate>false</LinksUpToDate>
  <CharactersWithSpaces>588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2025-11-13T02:01:00Z</dcterms:created>
  <dc:creator>Un-named</dc:creator>
  <cp:lastModifiedBy>Ronaldo</cp:lastModifiedBy>
  <dcterms:modified xsi:type="dcterms:W3CDTF">2025-11-13T02:49:54Z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eyJoZGlkIjoiZjg5MTM3NDFkM2E4YzA5NzM1YmE0OGE0YTNjYjM5NWYiLCJ1c2VySWQiOiIyMTU0Njc3NDcifQ==</vt:lpwstr>
  </property>
  <property fmtid="{D5CDD505-2E9C-101B-9397-08002B2CF9AE}" pid="3" name="KSOProductBuildVer">
    <vt:lpwstr>2052-11.8.2.12085</vt:lpwstr>
  </property>
  <property fmtid="{D5CDD505-2E9C-101B-9397-08002B2CF9AE}" pid="4" name="ICV">
    <vt:lpwstr>8E6E28420E7D408B85C0318340894E7F_13</vt:lpwstr>
  </property>
</Properties>
</file>