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10"/>
          <w:szCs w:val="10"/>
          <w:lang w:eastAsia="zh-CN" w:bidi="ar"/>
        </w:rPr>
      </w:pPr>
      <w:bookmarkStart w:id="0" w:name="_Hlk130415971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维保服务采购需求概况</w:t>
      </w:r>
    </w:p>
    <w:p>
      <w:pPr>
        <w:numPr>
          <w:ilvl w:val="0"/>
          <w:numId w:val="1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设备</w:t>
      </w:r>
      <w:r>
        <w:rPr>
          <w:rFonts w:ascii="宋体" w:hAnsi="宋体" w:eastAsia="宋体"/>
          <w:b w:val="0"/>
          <w:bCs w:val="0"/>
          <w:sz w:val="28"/>
          <w:szCs w:val="28"/>
        </w:rPr>
        <w:t>的基本情况：</w:t>
      </w:r>
    </w:p>
    <w:tbl>
      <w:tblPr>
        <w:tblStyle w:val="2"/>
        <w:tblpPr w:leftFromText="180" w:rightFromText="180" w:vertAnchor="text" w:horzAnchor="page" w:tblpX="1690" w:tblpY="473"/>
        <w:tblW w:w="883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616"/>
        <w:gridCol w:w="3333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</w:rPr>
            </w:pPr>
            <w:bookmarkStart w:id="1" w:name="_Hlk153375524"/>
            <w:r>
              <w:rPr>
                <w:rFonts w:hint="eastAsia" w:ascii="等线" w:hAnsi="等线" w:eastAsia="等线" w:cs="宋体"/>
                <w:b/>
                <w:bCs/>
                <w:color w:val="000000"/>
              </w:rPr>
              <w:t>设备名称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</w:rPr>
              <w:t>设备型号</w:t>
            </w:r>
          </w:p>
        </w:tc>
        <w:tc>
          <w:tcPr>
            <w:tcW w:w="333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</w:rPr>
              <w:t>装机日期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DSA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飞利浦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AlluraXperFD20 </w:t>
            </w:r>
          </w:p>
        </w:tc>
        <w:tc>
          <w:tcPr>
            <w:tcW w:w="333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2013</w:t>
            </w:r>
          </w:p>
        </w:tc>
      </w:tr>
      <w:bookmarkEnd w:id="1"/>
    </w:tbl>
    <w:p>
      <w:pPr>
        <w:numPr>
          <w:numId w:val="0"/>
        </w:numPr>
        <w:ind w:leftChars="0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服务内容：</w:t>
      </w:r>
      <w:bookmarkStart w:id="2" w:name="_GoBack"/>
      <w:bookmarkEnd w:id="2"/>
    </w:p>
    <w:tbl>
      <w:tblPr>
        <w:tblStyle w:val="3"/>
        <w:tblpPr w:leftFromText="180" w:rightFromText="180" w:vertAnchor="text" w:horzAnchor="page" w:tblpX="1710" w:tblpY="101"/>
        <w:tblOverlap w:val="never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615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保修方案</w:t>
            </w:r>
          </w:p>
        </w:tc>
        <w:tc>
          <w:tcPr>
            <w:tcW w:w="361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包含</w:t>
            </w:r>
          </w:p>
        </w:tc>
        <w:tc>
          <w:tcPr>
            <w:tcW w:w="33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备注/不包含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白金保</w:t>
            </w:r>
          </w:p>
        </w:tc>
        <w:tc>
          <w:tcPr>
            <w:tcW w:w="3615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1、95%开机率；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2、包全部硬件、无限次人工叫修；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3、每年2次保养。</w:t>
            </w:r>
          </w:p>
        </w:tc>
        <w:tc>
          <w:tcPr>
            <w:tcW w:w="33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再安装、第三方产品。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限制型白金保</w:t>
            </w:r>
          </w:p>
        </w:tc>
        <w:tc>
          <w:tcPr>
            <w:tcW w:w="3615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1、95%开机率；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2、包全部硬件、无限次人工叫修；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3、每年2次保养。</w:t>
            </w:r>
          </w:p>
        </w:tc>
        <w:tc>
          <w:tcPr>
            <w:tcW w:w="33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一期三年内至多换一只球管，再安装、第三方产品。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金牌保</w:t>
            </w:r>
          </w:p>
        </w:tc>
        <w:tc>
          <w:tcPr>
            <w:tcW w:w="3615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其他所有备件；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95%开机率；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无限次人工叫修；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每年2次保养。</w:t>
            </w:r>
          </w:p>
        </w:tc>
        <w:tc>
          <w:tcPr>
            <w:tcW w:w="33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球管、探测器，再安装、第三方产品。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标准保</w:t>
            </w:r>
          </w:p>
        </w:tc>
        <w:tc>
          <w:tcPr>
            <w:tcW w:w="3615" w:type="dxa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其他所有备件；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90%开机率；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无限次人工叫修；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每年2次保养。</w:t>
            </w:r>
          </w:p>
        </w:tc>
        <w:tc>
          <w:tcPr>
            <w:tcW w:w="33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球管、探测器，再安装、第三方产品。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限制型标准保</w:t>
            </w:r>
          </w:p>
        </w:tc>
        <w:tc>
          <w:tcPr>
            <w:tcW w:w="3615" w:type="dxa"/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包含无限次叫修；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包含所有2万元以下备件；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包含两个2万元以上的备件</w:t>
            </w:r>
          </w:p>
        </w:tc>
        <w:tc>
          <w:tcPr>
            <w:tcW w:w="33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球管、探测器，不超过两个的2万以上的备件，再安装、第三方产品。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62509"/>
    <w:multiLevelType w:val="singleLevel"/>
    <w:tmpl w:val="DC5625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0E0903"/>
    <w:multiLevelType w:val="multilevel"/>
    <w:tmpl w:val="1C0E09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97F6069"/>
    <w:multiLevelType w:val="multilevel"/>
    <w:tmpl w:val="497F60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4867"/>
    <w:rsid w:val="06C31A5E"/>
    <w:rsid w:val="2D1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MS Mincho" w:cs="Times New Roman"/>
      <w:sz w:val="22"/>
      <w:szCs w:val="22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2024-10-09T00:37:00Z</dcterms:created>
  <dc:creator>Administrator</dc:creator>
  <cp:lastModifiedBy>Ronaldo</cp:lastModifiedBy>
  <dcterms:modified xsi:type="dcterms:W3CDTF">2025-11-28T01:47:38Z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1D3FE73CA1EC4111B6689B75C5CB9060</vt:lpwstr>
  </property>
</Properties>
</file>